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E5" w:rsidRPr="00407FE5" w:rsidRDefault="00407FE5" w:rsidP="00407FE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F3370"/>
          <w:sz w:val="27"/>
          <w:szCs w:val="27"/>
        </w:rPr>
      </w:pPr>
      <w:r w:rsidRPr="00407FE5">
        <w:rPr>
          <w:rFonts w:ascii="Arial" w:eastAsia="Times New Roman" w:hAnsi="Arial" w:cs="Arial"/>
          <w:b/>
          <w:bCs/>
          <w:color w:val="1F3370"/>
          <w:sz w:val="27"/>
          <w:szCs w:val="27"/>
        </w:rPr>
        <w:t>Otorgamiento de Primera Patente Microempresa Familiar</w:t>
      </w:r>
    </w:p>
    <w:p w:rsidR="00407FE5" w:rsidRPr="00407FE5" w:rsidRDefault="00407FE5" w:rsidP="00407FE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1F3370"/>
          <w:sz w:val="18"/>
          <w:szCs w:val="18"/>
        </w:rPr>
      </w:pPr>
      <w:r w:rsidRPr="00407FE5">
        <w:rPr>
          <w:rFonts w:ascii="Arial" w:eastAsia="Times New Roman" w:hAnsi="Arial" w:cs="Arial"/>
          <w:color w:val="1F3370"/>
          <w:sz w:val="18"/>
          <w:szCs w:val="18"/>
        </w:rPr>
        <w:t>Fecha de actualización:</w:t>
      </w:r>
      <w:r w:rsidRPr="00407FE5">
        <w:rPr>
          <w:rFonts w:ascii="Arial" w:eastAsia="Times New Roman" w:hAnsi="Arial" w:cs="Arial"/>
          <w:b/>
          <w:bCs/>
          <w:color w:val="1F3370"/>
          <w:sz w:val="20"/>
        </w:rPr>
        <w:t> 15-05-2015</w:t>
      </w:r>
    </w:p>
    <w:tbl>
      <w:tblPr>
        <w:tblW w:w="0" w:type="auto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0"/>
        <w:gridCol w:w="5217"/>
        <w:gridCol w:w="36"/>
      </w:tblGrid>
      <w:tr w:rsidR="00407FE5" w:rsidRPr="00407FE5" w:rsidTr="00407FE5">
        <w:tc>
          <w:tcPr>
            <w:tcW w:w="37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  <w:t>Descripción del Servicio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Otorgamiento de Primera Patente Microempresa Familiar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407FE5" w:rsidRPr="00407FE5" w:rsidTr="00407FE5">
        <w:tc>
          <w:tcPr>
            <w:tcW w:w="37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  <w:t>Requisitos y Antecedentes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Antecedentes para todos los Contribuyentes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1.- Formulario de inscripción en registro declaración jurada y declaración de inicio de actividades. En este formulario se indican los requisitos que debe cumplir las Microempresas Familiares y son :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 Desarrollar una actividad económica licita, la cual no es peligrosa ni contaminante ni molesta.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 El capital efectivo del negocio no debe superar las 1.000 UTM.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 La actividad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 debe desarrollar en la casa habitación familiar.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 Debe ser legitimo ocupante de la vivienda donde desarrollara la actividad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 No deben laborar más de cinco personas extrañas a la familia.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2.- Resolución Seremi de Salud para (negocios con manipulación de alimentos y otros que se calificaran en el Depto. de Rentas).-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407FE5" w:rsidRPr="00407FE5" w:rsidTr="00407FE5">
        <w:tc>
          <w:tcPr>
            <w:tcW w:w="37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  <w:t>¿Realizable en línea?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7FE5" w:rsidRPr="00407FE5" w:rsidRDefault="00407FE5" w:rsidP="00407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 APLICA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407FE5" w:rsidRPr="00407FE5" w:rsidTr="00407FE5">
        <w:tc>
          <w:tcPr>
            <w:tcW w:w="37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  <w:t>Trámites a realizar o etapas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1.- Presentación de solicitud en Departamento de Rentas Municipales con todos los antecedentes enumerados en la primera columna.-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2.- Revisión y verificación de los antecedentes presentados por parte del personal de Rentas Municipales.-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3.- Ingreso de datos presentados por el Contribuyente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al Sistema Computacional.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4.-Si los antecedentes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requieren de algún trámite interno especial, se entrega una colilla con el nº de ingreso y se solicita al Contribuyente que vuelva en x días más, dependiendo el trámite.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5.-Si el Contribuyente cumple con todos los antecedentes solicitados se le entrega un nº de rol y se envía a Contadores para cálculo de valores.-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6.-En la Sección Contadores se efectúa el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cálculo de la patente y se emite el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Certificado de Pago.</w:t>
            </w:r>
          </w:p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407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7.- Con este documento el Contribuyente se acerca a TESORERIA MUNICIPAL a pagar su patente donde se le entregará el boletín de pago o formulario Patente Municipal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407FE5" w:rsidRPr="00407FE5" w:rsidTr="00407FE5">
        <w:tc>
          <w:tcPr>
            <w:tcW w:w="37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  <w:t>Valor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El valor anual de la patente, corresponde al 5 por mil del capital propio declarado por el Contribuyente en el SII, la que se paga en dos cuotas en los meses de julio y enero de cada año.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407FE5" w:rsidRPr="00407FE5" w:rsidTr="00407FE5">
        <w:tc>
          <w:tcPr>
            <w:tcW w:w="37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  <w:t>Lugar donde se realiza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7FE5" w:rsidRPr="00407FE5" w:rsidRDefault="00407FE5" w:rsidP="00407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1.- Sección Patentes: Pedro de Valdivia 963 o </w:t>
            </w:r>
            <w:proofErr w:type="spellStart"/>
            <w:r w:rsidRPr="00407FE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Marchant</w:t>
            </w:r>
            <w:proofErr w:type="spellEnd"/>
            <w:r w:rsidRPr="00407FE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Pereira 880</w:t>
            </w:r>
            <w:r w:rsidRPr="00407FE5">
              <w:rPr>
                <w:rFonts w:ascii="Times New Roman" w:eastAsia="Times New Roman" w:hAnsi="Times New Roman" w:cs="Times New Roman"/>
                <w:color w:val="333333"/>
                <w:sz w:val="18"/>
              </w:rPr>
              <w:t> </w:t>
            </w:r>
            <w:r w:rsidRPr="00407FE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2.- Teléfono: 22 654 3219 - 22 654 3509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single" w:sz="6" w:space="0" w:color="D9D9D9"/>
              <w:right w:val="single" w:sz="6" w:space="0" w:color="D9D9D9"/>
            </w:tcBorders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407FE5" w:rsidRPr="00407FE5" w:rsidTr="00407FE5">
        <w:tc>
          <w:tcPr>
            <w:tcW w:w="37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b/>
                <w:bCs/>
                <w:color w:val="1F3370"/>
                <w:sz w:val="18"/>
                <w:szCs w:val="18"/>
              </w:rPr>
              <w:t>Información complementaria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407FE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 Aplica</w:t>
            </w:r>
          </w:p>
        </w:tc>
        <w:tc>
          <w:tcPr>
            <w:tcW w:w="0" w:type="auto"/>
            <w:vAlign w:val="center"/>
            <w:hideMark/>
          </w:tcPr>
          <w:p w:rsidR="00407FE5" w:rsidRPr="00407FE5" w:rsidRDefault="00407FE5" w:rsidP="0040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05FB5" w:rsidRDefault="00505FB5"/>
    <w:sectPr w:rsidR="0050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7FE5"/>
    <w:rsid w:val="00407FE5"/>
    <w:rsid w:val="0050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07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07FE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407FE5"/>
    <w:rPr>
      <w:b/>
      <w:bCs/>
    </w:rPr>
  </w:style>
  <w:style w:type="character" w:customStyle="1" w:styleId="apple-converted-space">
    <w:name w:val="apple-converted-space"/>
    <w:basedOn w:val="Fuentedeprrafopredeter"/>
    <w:rsid w:val="00407FE5"/>
  </w:style>
  <w:style w:type="paragraph" w:styleId="NormalWeb">
    <w:name w:val="Normal (Web)"/>
    <w:basedOn w:val="Normal"/>
    <w:uiPriority w:val="99"/>
    <w:unhideWhenUsed/>
    <w:rsid w:val="0040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253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29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689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48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2015-05-27T16:50:00Z</dcterms:created>
  <dcterms:modified xsi:type="dcterms:W3CDTF">2015-05-27T16:51:00Z</dcterms:modified>
</cp:coreProperties>
</file>